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9841" w14:textId="084E810A" w:rsidR="002D1151" w:rsidRDefault="002D1151">
      <w:pPr>
        <w:spacing w:after="80"/>
        <w:jc w:val="both"/>
        <w:rPr>
          <w:rFonts w:eastAsia="DFYuanMXBold-B5"/>
          <w:color w:val="0433FF"/>
          <w:sz w:val="28"/>
          <w:szCs w:val="28"/>
          <w:lang w:val="zh-TW"/>
        </w:rPr>
      </w:pPr>
      <w:r>
        <w:rPr>
          <w:noProof/>
          <w:lang w:bidi="ar-SA"/>
        </w:rPr>
        <w:drawing>
          <wp:anchor distT="152400" distB="152400" distL="152400" distR="152400" simplePos="0" relativeHeight="251658240" behindDoc="0" locked="0" layoutInCell="1" allowOverlap="1" wp14:anchorId="3E3B3514" wp14:editId="761DCF7A">
            <wp:simplePos x="0" y="0"/>
            <wp:positionH relativeFrom="margin">
              <wp:posOffset>365760</wp:posOffset>
            </wp:positionH>
            <wp:positionV relativeFrom="margin">
              <wp:align>top</wp:align>
            </wp:positionV>
            <wp:extent cx="5452110" cy="1005840"/>
            <wp:effectExtent l="0" t="0" r="0" b="3810"/>
            <wp:wrapNone/>
            <wp:docPr id="1073741825" name="officeArt object" descr="影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影像" descr="影像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2643" cy="10059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978AF">
        <w:rPr>
          <w:rFonts w:eastAsia="DFYuanMXBold-B5"/>
          <w:noProof/>
          <w:color w:val="0433FF"/>
          <w:sz w:val="28"/>
          <w:szCs w:val="28"/>
          <w:lang w:bidi="ar-SA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6727D52B" wp14:editId="4A17A62A">
                <wp:simplePos x="0" y="0"/>
                <wp:positionH relativeFrom="column">
                  <wp:posOffset>0</wp:posOffset>
                </wp:positionH>
                <wp:positionV relativeFrom="paragraph">
                  <wp:posOffset>-59056</wp:posOffset>
                </wp:positionV>
                <wp:extent cx="6045200" cy="0"/>
                <wp:effectExtent l="0" t="0" r="0" b="0"/>
                <wp:wrapNone/>
                <wp:docPr id="1461620929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977E5" id="直線接點 2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4.65pt" to="476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" strokecolor="black [3040]">
                <o:lock v:ext="edit" shapetype="f"/>
              </v:line>
            </w:pict>
          </mc:Fallback>
        </mc:AlternateContent>
      </w:r>
    </w:p>
    <w:p w14:paraId="3F20983B" w14:textId="08B14C1D" w:rsidR="002D1151" w:rsidRDefault="00B978AF" w:rsidP="002D1151">
      <w:pPr>
        <w:spacing w:after="80"/>
        <w:jc w:val="center"/>
        <w:rPr>
          <w:rFonts w:ascii="新細明體" w:eastAsia="新細明體" w:hAnsi="新細明體" w:cs="新細明體"/>
          <w:sz w:val="48"/>
          <w:szCs w:val="48"/>
          <w:lang w:val="zh-TW"/>
        </w:rPr>
      </w:pPr>
      <w:r>
        <w:rPr>
          <w:rFonts w:ascii="標楷體" w:eastAsia="標楷體" w:hAnsi="標楷體" w:cs="Yuanti TC Bold"/>
          <w:b/>
          <w:bCs/>
          <w:noProof/>
          <w:sz w:val="56"/>
          <w:szCs w:val="48"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E29C7E2" wp14:editId="0A16F849">
                <wp:simplePos x="0" y="0"/>
                <wp:positionH relativeFrom="margin">
                  <wp:align>left</wp:align>
                </wp:positionH>
                <wp:positionV relativeFrom="line">
                  <wp:posOffset>790575</wp:posOffset>
                </wp:positionV>
                <wp:extent cx="5991225" cy="1653540"/>
                <wp:effectExtent l="0" t="0" r="9525" b="3810"/>
                <wp:wrapSquare wrapText="bothSides"/>
                <wp:docPr id="124564727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225" cy="1653540"/>
                        </a:xfrm>
                        <a:prstGeom prst="rect">
                          <a:avLst/>
                        </a:prstGeom>
                        <a:solidFill>
                          <a:srgbClr val="89847F">
                            <a:alpha val="2547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B9F14E" w14:textId="2EBE0B7B" w:rsidR="00000AD7" w:rsidRDefault="00C20CFB" w:rsidP="00B978AF">
                            <w:pPr>
                              <w:spacing w:before="100" w:beforeAutospacing="1" w:after="100" w:afterAutospacing="1"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編者按：</w:t>
                            </w:r>
                            <w:r w:rsidR="008310E2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非常高興能再次請到黎牧師寫一篇關於「律法與福音」的文章，這個課題對基督徒而言是相當重要的</w:t>
                            </w:r>
                            <w:r w:rsidR="00C77898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，</w:t>
                            </w:r>
                            <w:r w:rsidR="008310E2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並且可以激發我們思考某些已認定的神學。</w:t>
                            </w:r>
                            <w:r w:rsidR="00C77898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而</w:t>
                            </w:r>
                            <w:r w:rsidR="008310E2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在我們服事的過程當中，有時容易忽略了</w:t>
                            </w:r>
                            <w:r w:rsidR="00C77898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這些</w:t>
                            </w:r>
                            <w:r w:rsidR="008310E2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細節，這些細節都是我們習以為常、很自然的表達的方式，但恰恰</w:t>
                            </w:r>
                            <w:r w:rsidR="00C77898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可能</w:t>
                            </w:r>
                            <w:r w:rsidR="008310E2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就是這些我們習以為常的方式需要重新思考，</w:t>
                            </w:r>
                            <w:r w:rsidR="00C77898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因此，感謝黎牧師</w:t>
                            </w:r>
                            <w:proofErr w:type="gramStart"/>
                            <w:r w:rsidR="00C77898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不吝賜稿</w:t>
                            </w:r>
                            <w:proofErr w:type="gramEnd"/>
                            <w:r w:rsidR="00C77898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，給予我們在服事上的提醒。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9C7E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62.25pt;width:471.75pt;height:130.2pt;z-index:25166540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" fillcolor="#89847f" stroked="f" strokeweight="1pt">
                <v:fill opacity="16705f"/>
                <v:stroke miterlimit="4"/>
                <v:textbox inset="4pt,4pt,4pt,4pt">
                  <w:txbxContent>
                    <w:p w14:paraId="71B9F14E" w14:textId="2EBE0B7B" w:rsidR="00000AD7" w:rsidRDefault="00C20CFB" w:rsidP="00B978AF">
                      <w:pPr>
                        <w:spacing w:before="100" w:beforeAutospacing="1" w:after="100" w:afterAutospacing="1"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編者按：</w:t>
                      </w:r>
                      <w:r w:rsidR="008310E2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非常高興能再次請到黎牧師寫一篇關於「律法與福音」的文章，這個課題對基督徒而言是相當重要的</w:t>
                      </w:r>
                      <w:r w:rsidR="00C77898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，</w:t>
                      </w:r>
                      <w:r w:rsidR="008310E2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並且可以激發我們思考某些已認定的神學。</w:t>
                      </w:r>
                      <w:r w:rsidR="00C77898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而</w:t>
                      </w:r>
                      <w:r w:rsidR="008310E2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在我們服事的過程當中，有時容易忽略了</w:t>
                      </w:r>
                      <w:r w:rsidR="00C77898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這些</w:t>
                      </w:r>
                      <w:r w:rsidR="008310E2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細節，這些細節都是我們習以為常、很自然的表達的方式，但恰恰</w:t>
                      </w:r>
                      <w:r w:rsidR="00C77898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可能</w:t>
                      </w:r>
                      <w:r w:rsidR="008310E2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就是這些我們習以為常的方式需要重新思考，</w:t>
                      </w:r>
                      <w:r w:rsidR="00C77898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因此，感謝黎牧師</w:t>
                      </w:r>
                      <w:proofErr w:type="gramStart"/>
                      <w:r w:rsidR="00C77898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不吝賜稿</w:t>
                      </w:r>
                      <w:proofErr w:type="gramEnd"/>
                      <w:r w:rsidR="00C77898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，給予我們在服事上的提醒。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6A7A3520" w14:textId="77777777" w:rsidR="00B978AF" w:rsidRPr="008310E2" w:rsidRDefault="00D479E1" w:rsidP="00B978AF">
      <w:pPr>
        <w:pStyle w:val="msolistparagraph0"/>
        <w:spacing w:line="0" w:lineRule="atLeast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color w:val="000000"/>
          <w:sz w:val="30"/>
          <w:szCs w:val="30"/>
        </w:rPr>
        <w:t xml:space="preserve"> </w:t>
      </w:r>
      <w:r w:rsidRPr="008310E2">
        <w:rPr>
          <w:rFonts w:ascii="標楷體" w:eastAsia="標楷體" w:hAnsi="標楷體" w:cs="Times New Roman" w:hint="eastAsia"/>
          <w:color w:val="000000"/>
          <w:sz w:val="30"/>
          <w:szCs w:val="30"/>
          <w:u w:val="single"/>
        </w:rPr>
        <w:t xml:space="preserve"> </w:t>
      </w:r>
      <w:r w:rsidR="00B978AF" w:rsidRPr="008310E2">
        <w:rPr>
          <w:rFonts w:ascii="標楷體" w:eastAsia="標楷體" w:hAnsi="標楷體" w:hint="eastAsia"/>
          <w:sz w:val="28"/>
          <w:szCs w:val="28"/>
          <w:u w:val="single"/>
        </w:rPr>
        <w:t>有人在家嗎？</w:t>
      </w:r>
    </w:p>
    <w:p w14:paraId="57D848E6" w14:textId="2E334A30" w:rsidR="00B978AF" w:rsidRPr="00B978AF" w:rsidRDefault="00B978AF" w:rsidP="00B978AF">
      <w:pPr>
        <w:pStyle w:val="msolistparagraph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黎萬豐</w:t>
      </w:r>
      <w:r w:rsidR="008310E2">
        <w:rPr>
          <w:rFonts w:ascii="標楷體" w:eastAsia="標楷體" w:hAnsi="標楷體" w:hint="eastAsia"/>
          <w:sz w:val="28"/>
          <w:szCs w:val="28"/>
        </w:rPr>
        <w:t>（福恩堂退休牧師）</w:t>
      </w:r>
    </w:p>
    <w:p w14:paraId="1F71945F" w14:textId="77777777" w:rsidR="00B978AF" w:rsidRPr="00B978AF" w:rsidRDefault="00B978AF" w:rsidP="00B978AF">
      <w:pPr>
        <w:pStyle w:val="msolistparagraph0"/>
        <w:spacing w:line="0" w:lineRule="atLeast"/>
        <w:ind w:left="0"/>
        <w:rPr>
          <w:rFonts w:ascii="標楷體" w:eastAsia="標楷體" w:hAnsi="標楷體"/>
          <w:sz w:val="28"/>
          <w:szCs w:val="28"/>
        </w:rPr>
      </w:pPr>
      <w:r w:rsidRPr="00B978A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：以下講的福音，有時候是包括律法和福音兩件事，有時候單單指耶穌的赦罪恩典，要注意上下文。)</w:t>
      </w:r>
    </w:p>
    <w:p w14:paraId="6355BACE" w14:textId="77777777" w:rsidR="00B978AF" w:rsidRPr="00B978AF" w:rsidRDefault="00B978AF" w:rsidP="00B978AF">
      <w:pPr>
        <w:pStyle w:val="msolistparagraph0"/>
        <w:spacing w:line="0" w:lineRule="atLeast"/>
        <w:ind w:left="0"/>
        <w:rPr>
          <w:rFonts w:ascii="標楷體" w:eastAsia="標楷體" w:hAnsi="標楷體"/>
          <w:sz w:val="28"/>
          <w:szCs w:val="28"/>
        </w:rPr>
      </w:pPr>
      <w:r w:rsidRPr="00B978AF">
        <w:rPr>
          <w:rFonts w:ascii="標楷體" w:eastAsia="標楷體" w:hAnsi="標楷體" w:hint="eastAsia"/>
          <w:sz w:val="28"/>
          <w:szCs w:val="28"/>
        </w:rPr>
        <w:t xml:space="preserve">    講到正統的福音，相信沒有哪一個教會敢反對「因信稱義」這個教義了，這也是我們判斷一個教會是否為異端的一個絕對標準。「因信稱義」講的是一個罪人可以因為耶穌的十架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救贖被上帝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算為義人，他的罪得到赦免並享有上帝所賜永遠的生命。雖然所有正統的教會都持守這個教義，但卻容易忽略如何幫助一個罪人進入「因信稱義」的過程，更容易忽略幫助一個已洗禮的基督徒繼續「因信稱義」。本仁約翰《天路歷程》的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結尾說到一個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叫無知的天路客，雖然達到終點，但因為沒有經過十字架的過程，結局就是被扔到地獄。甚麼叫做十字架的過程？就是因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律法知罪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，然後信靠耶穌基督的赦罪恩典。幫助人走這個過程的神學叫做「律法與福音」。</w:t>
      </w:r>
    </w:p>
    <w:p w14:paraId="6AEC56D0" w14:textId="77777777" w:rsidR="00B978AF" w:rsidRPr="00B978AF" w:rsidRDefault="00B978AF" w:rsidP="00B978AF">
      <w:pPr>
        <w:spacing w:after="0" w:line="0" w:lineRule="atLeast"/>
        <w:rPr>
          <w:rFonts w:ascii="標楷體" w:eastAsia="標楷體" w:hAnsi="標楷體"/>
          <w:sz w:val="28"/>
          <w:szCs w:val="28"/>
        </w:rPr>
      </w:pPr>
      <w:r w:rsidRPr="00B978AF">
        <w:rPr>
          <w:rFonts w:ascii="標楷體" w:eastAsia="標楷體" w:hAnsi="標楷體" w:hint="eastAsia"/>
          <w:sz w:val="28"/>
          <w:szCs w:val="28"/>
        </w:rPr>
        <w:t xml:space="preserve">    雖然叫人信耶穌的十字架過程大家都很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但這個神學卻被忽略得很厲害。華達博士在《律法與福音》一書中說：「福音的道路像走在伸手不見五指的黑森林中，那是人從未走過的路，需要人來引導。」耶穌也說：「引到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永生那門是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窄的，路是小的，找著的人也少。」如果你不同意，可能是你對人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的罪性的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瞭解還不夠深邃。</w:t>
      </w:r>
    </w:p>
    <w:p w14:paraId="07CB4B93" w14:textId="77777777" w:rsidR="00B978AF" w:rsidRPr="00B978AF" w:rsidRDefault="00B978AF" w:rsidP="00B978AF">
      <w:pPr>
        <w:pStyle w:val="msolistparagraph0"/>
        <w:spacing w:line="0" w:lineRule="atLeast"/>
        <w:ind w:left="0"/>
        <w:rPr>
          <w:rFonts w:ascii="標楷體" w:eastAsia="標楷體" w:hAnsi="標楷體"/>
          <w:sz w:val="28"/>
          <w:szCs w:val="28"/>
        </w:rPr>
      </w:pPr>
      <w:r w:rsidRPr="00B978AF">
        <w:rPr>
          <w:rFonts w:ascii="標楷體" w:eastAsia="標楷體" w:hAnsi="標楷體" w:hint="eastAsia"/>
          <w:sz w:val="28"/>
          <w:szCs w:val="28"/>
        </w:rPr>
        <w:t xml:space="preserve">    本文的標題叫「有人在家嗎？」其實是「有耶穌在家(心中)嗎？」以下提出幾點可能讓耶穌不在基督徒心中的迷思，給大家一個參考。</w:t>
      </w:r>
    </w:p>
    <w:p w14:paraId="1D1EE9FF" w14:textId="77777777" w:rsidR="00B978AF" w:rsidRPr="00B978AF" w:rsidRDefault="00B978AF" w:rsidP="008310E2">
      <w:pPr>
        <w:pStyle w:val="msolistparagraph0"/>
        <w:spacing w:line="0" w:lineRule="atLeast"/>
        <w:ind w:leftChars="-64" w:left="285" w:hangingChars="152" w:hanging="426"/>
        <w:rPr>
          <w:rFonts w:ascii="標楷體" w:eastAsia="標楷體" w:hAnsi="標楷體"/>
          <w:sz w:val="28"/>
          <w:szCs w:val="28"/>
        </w:rPr>
      </w:pPr>
      <w:r w:rsidRPr="00B978AF">
        <w:rPr>
          <w:rFonts w:ascii="標楷體" w:eastAsia="標楷體" w:hAnsi="標楷體" w:hint="eastAsia"/>
          <w:sz w:val="28"/>
          <w:szCs w:val="28"/>
        </w:rPr>
        <w:t>1、人人都可讀懂聖經的迷思：沒興趣讀聖經的人就不講了，有興趣讀聖經的基督徒常把聖經看成是一本簡單的書，只要是識字的人都看得懂，就輕看歷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歷代神學家們的著作。自己讀聖經的結果，容易落入「善有善報、惡有惡報」的「律法主義」；或是「信主的人都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是蒙福的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」的「成功神學」裡，因為這兩大思想是我們這世界主軸的旋律，早已深植在每個人的骨頭裡了。用「詮釋學」的理論來解釋，就是我們每一個人在閱讀的時候，都</w:t>
      </w:r>
      <w:r w:rsidRPr="00B978AF">
        <w:rPr>
          <w:rFonts w:ascii="標楷體" w:eastAsia="標楷體" w:hAnsi="標楷體" w:hint="eastAsia"/>
          <w:sz w:val="28"/>
          <w:szCs w:val="28"/>
        </w:rPr>
        <w:lastRenderedPageBreak/>
        <w:t>會受到我們的背景來影響我們的解讀。這不是說基督徒一定看不懂聖經，但是普遍的現象是，基督徒把聖經看得太簡單了，因為聖經講的最重要的道理只有兩句話：「人有罪」、「耶穌為罪人死在十字架上拯救罪人」。然而這兩句話的配套是非常龐大的，比方基督徒對耶穌的信心，是主動的相信？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還是蒙揀選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、蒙聖靈感動而相信的？人可以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成聖到完全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的地步嗎？信心和善行的關係為何？甚麼叫做把律法當福音？或是把福音當律法？律法和福音的混淆是甚麼意思？這些問題沒有搞清楚的話，自己的信心都不穩固，遑論要傳福音了。</w:t>
      </w:r>
    </w:p>
    <w:p w14:paraId="460399D4" w14:textId="77777777" w:rsidR="00B978AF" w:rsidRPr="00B978AF" w:rsidRDefault="00B978AF" w:rsidP="00B50BB1">
      <w:pPr>
        <w:pStyle w:val="msolistparagraph0"/>
        <w:spacing w:line="0" w:lineRule="atLeas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B978AF">
        <w:rPr>
          <w:rFonts w:ascii="標楷體" w:eastAsia="標楷體" w:hAnsi="標楷體" w:hint="eastAsia"/>
          <w:sz w:val="28"/>
          <w:szCs w:val="28"/>
        </w:rPr>
        <w:t>2、福音主題的迷思：馬可福音開宗明義地說：「神的兒子，耶穌基督福音的起頭。」(可一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1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) 耶穌也說：「為我做見證的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就是這經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」(約五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39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)。在洗禮班的課程，雖然所有的教會都很強調信耶穌，然而洗禮以後，教會的教導往往把焦點放在要做甚麼來討上帝的喜悅和蒙福，或是怎樣利用聖經的原則來達到一個成功的人生，這樣就偏離以耶穌基督為中心的信仰，殊不知所有的福都在耶穌裡面了。以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弗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所書一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說：「願頌讚歸與我們主耶穌基督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的父神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，他在基督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裡曾賜給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我們天上各樣屬靈的福氣。」福音的第一個迷思，就是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個人信了福音以後，就把福音的主題「耶穌」輕易地拋棄了。</w:t>
      </w:r>
    </w:p>
    <w:p w14:paraId="13312AB7" w14:textId="77777777" w:rsidR="00B978AF" w:rsidRPr="00B978AF" w:rsidRDefault="00B978AF" w:rsidP="00B50BB1">
      <w:pPr>
        <w:pStyle w:val="msolistparagraph0"/>
        <w:spacing w:line="0" w:lineRule="atLeast"/>
        <w:ind w:left="423" w:hangingChars="151" w:hanging="423"/>
        <w:rPr>
          <w:rFonts w:ascii="標楷體" w:eastAsia="標楷體" w:hAnsi="標楷體" w:cs="新細明體"/>
          <w:sz w:val="28"/>
          <w:szCs w:val="28"/>
        </w:rPr>
      </w:pPr>
      <w:r w:rsidRPr="00B978AF">
        <w:rPr>
          <w:rFonts w:ascii="標楷體" w:eastAsia="標楷體" w:hAnsi="標楷體" w:hint="eastAsia"/>
          <w:sz w:val="28"/>
          <w:szCs w:val="28"/>
        </w:rPr>
        <w:t>3、不完整的福音的迷思：</w:t>
      </w:r>
      <w:r w:rsidRPr="00B978AF">
        <w:rPr>
          <w:rFonts w:ascii="標楷體" w:eastAsia="標楷體" w:hAnsi="標楷體" w:cs="新細明體" w:hint="eastAsia"/>
          <w:sz w:val="28"/>
          <w:szCs w:val="28"/>
        </w:rPr>
        <w:t>路德說：「律法和福音是解開聖經的兩把鑰匙。」不懂這個道理，聖經就是一部天書。聖經主要講的就是耶穌來這個世界拯救我們這些有罪的人，所有有關律法的敘述，都是為了讓</w:t>
      </w:r>
      <w:proofErr w:type="gramStart"/>
      <w:r w:rsidRPr="00B978AF">
        <w:rPr>
          <w:rFonts w:ascii="標楷體" w:eastAsia="標楷體" w:hAnsi="標楷體" w:cs="新細明體" w:hint="eastAsia"/>
          <w:sz w:val="28"/>
          <w:szCs w:val="28"/>
        </w:rPr>
        <w:t>人知罪</w:t>
      </w:r>
      <w:proofErr w:type="gramEnd"/>
      <w:r w:rsidRPr="00B978AF">
        <w:rPr>
          <w:rFonts w:ascii="標楷體" w:eastAsia="標楷體" w:hAnsi="標楷體" w:cs="新細明體" w:hint="eastAsia"/>
          <w:sz w:val="28"/>
          <w:szCs w:val="28"/>
        </w:rPr>
        <w:t>，進而接受耶穌所賜與的白白恩典。當我們把律法當作是一個人生的指導原則時，就太高估自己的能力，</w:t>
      </w:r>
      <w:proofErr w:type="gramStart"/>
      <w:r w:rsidRPr="00B978AF">
        <w:rPr>
          <w:rFonts w:ascii="標楷體" w:eastAsia="標楷體" w:hAnsi="標楷體" w:cs="新細明體" w:hint="eastAsia"/>
          <w:sz w:val="28"/>
          <w:szCs w:val="28"/>
        </w:rPr>
        <w:t>或是活在靠</w:t>
      </w:r>
      <w:proofErr w:type="gramEnd"/>
      <w:r w:rsidRPr="00B978AF">
        <w:rPr>
          <w:rFonts w:ascii="標楷體" w:eastAsia="標楷體" w:hAnsi="標楷體" w:cs="新細明體" w:hint="eastAsia"/>
          <w:sz w:val="28"/>
          <w:szCs w:val="28"/>
        </w:rPr>
        <w:t>自己努力來取悅神的陷阱中；當我們只講神的包容接納，卻沒有講到耶穌為我們的罪被釘死在十字架上所付出的代價，神的公義就被掩蓋了，我們也不會珍惜這白白的恩典，不會想過聖潔的生活，因為我們沒有體會到耶穌所付出的代價。</w:t>
      </w:r>
      <w:proofErr w:type="gramStart"/>
      <w:r w:rsidRPr="00B978AF">
        <w:rPr>
          <w:rFonts w:ascii="標楷體" w:eastAsia="標楷體" w:hAnsi="標楷體" w:cs="新細明體" w:hint="eastAsia"/>
          <w:sz w:val="28"/>
          <w:szCs w:val="28"/>
        </w:rPr>
        <w:t>總之，</w:t>
      </w:r>
      <w:proofErr w:type="gramEnd"/>
      <w:r w:rsidRPr="00B978AF">
        <w:rPr>
          <w:rFonts w:ascii="標楷體" w:eastAsia="標楷體" w:hAnsi="標楷體" w:cs="新細明體" w:hint="eastAsia"/>
          <w:sz w:val="28"/>
          <w:szCs w:val="28"/>
        </w:rPr>
        <w:t>整全的福音包括了律法和福音兩個道理，可以幫助人走在正確的福音道路上。如果只有律法，就容易成為法利賽人，或是靠己努力的信仰；如果只講福音，容易落入輕忽罪的「廉價福音」。不強調整全的福音是非常危險的，輕則沒有活潑的生命見證；重則離開耶穌，</w:t>
      </w:r>
      <w:proofErr w:type="gramStart"/>
      <w:r w:rsidRPr="00B978AF">
        <w:rPr>
          <w:rFonts w:ascii="標楷體" w:eastAsia="標楷體" w:hAnsi="標楷體" w:cs="新細明體" w:hint="eastAsia"/>
          <w:sz w:val="28"/>
          <w:szCs w:val="28"/>
        </w:rPr>
        <w:t>失去救恩</w:t>
      </w:r>
      <w:proofErr w:type="gramEnd"/>
      <w:r w:rsidRPr="00B978AF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60407A02" w14:textId="77777777" w:rsidR="00B978AF" w:rsidRPr="00B978AF" w:rsidRDefault="00B978AF" w:rsidP="00B50BB1">
      <w:pPr>
        <w:spacing w:after="0" w:line="0" w:lineRule="atLeas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B978AF">
        <w:rPr>
          <w:rFonts w:ascii="標楷體" w:eastAsia="標楷體" w:hAnsi="標楷體" w:hint="eastAsia"/>
          <w:sz w:val="28"/>
          <w:szCs w:val="28"/>
        </w:rPr>
        <w:t>4、福音主題和傳遞過程的迷思：福音的主題就是耶穌，把耶穌傳到人的心裡叫做過程，就是要幫助罪人經過十字架，所用的方法叫做「律法與福音」的神學，這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在教會界是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一個很大的迷思。我們在教導人做事的時候，可以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一個步驟一個步驟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的教，像汽車教練教學生，每一個步驟都有實體的東西，比方拉手剎車、轉方向盤、打方向燈，學生可以實際的操作，也可看到操作的結果。然而講到道德呢？比方教導孩子誠實、勇氣、良善，因為是在他的內心，沒有實體可操作，就比教開車來得困難和複雜。通常我們用獎懲的方式來規範孩子有好的行為，這方法固然好，但是當獎懲不是那麼立即的時候，他是否願意遵循好的道德標準呢？恐怕不容易，這時就需</w:t>
      </w:r>
      <w:r w:rsidRPr="00B978AF">
        <w:rPr>
          <w:rFonts w:ascii="標楷體" w:eastAsia="標楷體" w:hAnsi="標楷體" w:hint="eastAsia"/>
          <w:sz w:val="28"/>
          <w:szCs w:val="28"/>
        </w:rPr>
        <w:lastRenderedPageBreak/>
        <w:t>要有信仰了。對我們基督徒來說，就是要信耶穌。那麼講到要把上帝啟示給我們的耶穌，傳到人的內心時，該怎麼做？羅馬書三20~22講得很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人有罪需要救贖。所以我們要用律法讓人知道自己有罪，再告訴他耶穌的救贖，他若承認有罪，就會承認需要救贖，這樣他就讓耶穌進到他的心裡了。馬太福音十九16</w:t>
      </w:r>
      <w:r w:rsidRPr="00B978AF">
        <w:rPr>
          <w:rFonts w:ascii="標楷體" w:eastAsia="標楷體" w:hAnsi="標楷體"/>
          <w:sz w:val="28"/>
          <w:szCs w:val="28"/>
        </w:rPr>
        <w:t>~22</w:t>
      </w:r>
      <w:r w:rsidRPr="00B978AF">
        <w:rPr>
          <w:rFonts w:ascii="標楷體" w:eastAsia="標楷體" w:hAnsi="標楷體" w:hint="eastAsia"/>
          <w:sz w:val="28"/>
          <w:szCs w:val="28"/>
        </w:rPr>
        <w:t>就是一個很好的範例，這個年輕人認為自己都做好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誡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命的要求了，然而耶穌要他變賣一切分給窮人，並且要放下自己的生活來跟從耶穌，他就憂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憂愁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愁的走了，因為他做不到。耶穌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這樣說的意義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就是使用很強烈的律法，讓他知道其實他沒有做到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誡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命的要求。如果他承認自己沒有想像的好，他就會向耶穌尋求救贖。這就是真正信耶穌所需要的途徑，而且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不單是初信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，信了以後的基督徒，還要繼續的接受律法的控告，並且聽福音的安慰，才會繼續留在耶穌裡成長。《十架下的輔導》作者柯里恩說：人的本性抗拒神和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的道(律法與福音)，真正的律法和真正的福音都得罪人。所以這是一門被忽略，卻是基督教最重要的神學。</w:t>
      </w:r>
    </w:p>
    <w:p w14:paraId="24957C2A" w14:textId="77777777" w:rsidR="00B978AF" w:rsidRPr="00B978AF" w:rsidRDefault="00B978AF" w:rsidP="00B50BB1">
      <w:pPr>
        <w:spacing w:after="0" w:line="0" w:lineRule="atLeas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B978AF">
        <w:rPr>
          <w:rFonts w:ascii="標楷體" w:eastAsia="標楷體" w:hAnsi="標楷體" w:hint="eastAsia"/>
          <w:sz w:val="28"/>
          <w:szCs w:val="28"/>
        </w:rPr>
        <w:t>5、要人努力悔改和相信的迷思：</w:t>
      </w:r>
      <w:r w:rsidRPr="00B978AF">
        <w:rPr>
          <w:rFonts w:ascii="標楷體" w:eastAsia="標楷體" w:hAnsi="標楷體" w:cs="新細明體" w:hint="eastAsia"/>
          <w:sz w:val="28"/>
          <w:szCs w:val="28"/>
        </w:rPr>
        <w:t>「要悔改才得赦免」、「要有信心」，這兩句話都是對基督徒生命的一種描述。這兩句話引出來的迷思是，悔改和相信變成主角，耶穌成為配角了。人要如何會悔改、要如何會有信心？</w:t>
      </w:r>
      <w:r w:rsidRPr="00B978AF">
        <w:rPr>
          <w:rFonts w:ascii="標楷體" w:eastAsia="標楷體" w:hAnsi="標楷體" w:cs="Times New Roman" w:hint="eastAsia"/>
          <w:sz w:val="28"/>
          <w:szCs w:val="28"/>
        </w:rPr>
        <w:t>我們永遠要記得，這是上帝藉著</w:t>
      </w:r>
      <w:proofErr w:type="gramStart"/>
      <w:r w:rsidRPr="00B978AF">
        <w:rPr>
          <w:rFonts w:ascii="標楷體" w:eastAsia="標楷體" w:hAnsi="標楷體" w:cs="Times New Roman" w:hint="eastAsia"/>
          <w:sz w:val="28"/>
          <w:szCs w:val="28"/>
        </w:rPr>
        <w:t>祂</w:t>
      </w:r>
      <w:proofErr w:type="gramEnd"/>
      <w:r w:rsidRPr="00B978AF">
        <w:rPr>
          <w:rFonts w:ascii="標楷體" w:eastAsia="標楷體" w:hAnsi="標楷體" w:cs="Times New Roman" w:hint="eastAsia"/>
          <w:sz w:val="28"/>
          <w:szCs w:val="28"/>
        </w:rPr>
        <w:t>的聖道，就是律法與福音在我們心中培養的，不是靠人的意志力去擠出來的。保羅</w:t>
      </w:r>
      <w:r w:rsidRPr="00B978AF">
        <w:rPr>
          <w:rFonts w:ascii="標楷體" w:eastAsia="標楷體" w:hAnsi="標楷體" w:hint="eastAsia"/>
          <w:sz w:val="28"/>
          <w:szCs w:val="28"/>
        </w:rPr>
        <w:t>說：「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可見信道是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從聽道來的，聽道是從基督的話來的。」(羅十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17</w:t>
      </w:r>
      <w:proofErr w:type="gramEnd"/>
      <w:r w:rsidRPr="00B978AF">
        <w:rPr>
          <w:rFonts w:ascii="標楷體" w:eastAsia="標楷體" w:hAnsi="標楷體"/>
          <w:sz w:val="28"/>
          <w:szCs w:val="28"/>
        </w:rPr>
        <w:t>)</w:t>
      </w:r>
      <w:r w:rsidRPr="00B978AF">
        <w:rPr>
          <w:rFonts w:ascii="標楷體" w:eastAsia="標楷體" w:hAnsi="標楷體" w:hint="eastAsia"/>
          <w:sz w:val="28"/>
          <w:szCs w:val="28"/>
        </w:rPr>
        <w:t>保羅又說：「若不是被聖靈感動的，也沒有能說耶穌是主的。」</w:t>
      </w:r>
      <w:r w:rsidRPr="00B978AF">
        <w:rPr>
          <w:rFonts w:ascii="標楷體" w:eastAsia="標楷體" w:hAnsi="標楷體"/>
          <w:sz w:val="28"/>
          <w:szCs w:val="28"/>
        </w:rPr>
        <w:t>(</w:t>
      </w:r>
      <w:r w:rsidRPr="00B978AF">
        <w:rPr>
          <w:rFonts w:ascii="標楷體" w:eastAsia="標楷體" w:hAnsi="標楷體" w:hint="eastAsia"/>
          <w:sz w:val="28"/>
          <w:szCs w:val="28"/>
        </w:rPr>
        <w:t>林前十二3)悔改的信心是聖靈藉著聖道在我們裡面創造的。我們常犯的錯誤，就是會用一些情境，或威脅、或利誘或鼓勵人悔改、決志和相信，這是人的方法。其實我們只要把律法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講到夠嚴苛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，像耶穌說我們要和天父一樣完全(太五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48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)；把福音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講到夠美好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、夠甜美，像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耶穌說凡勞苦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擔重擔的可以在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裡面得安息(太十一28)。人在這兩種語言的辯證下產生對耶穌的信心，那就是聖靈的工作了。切記，只要把律法講到讓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人知罪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，把福音講到讓人有盼望就好了，接下來的決志相信，都是聖靈的工作。</w:t>
      </w:r>
    </w:p>
    <w:p w14:paraId="5F961E79" w14:textId="7041AD7B" w:rsidR="00B978AF" w:rsidRDefault="00B978AF" w:rsidP="00B50BB1">
      <w:pPr>
        <w:spacing w:after="0" w:line="0" w:lineRule="atLeas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B978AF">
        <w:rPr>
          <w:rFonts w:ascii="標楷體" w:eastAsia="標楷體" w:hAnsi="標楷體" w:hint="eastAsia"/>
          <w:sz w:val="28"/>
          <w:szCs w:val="28"/>
        </w:rPr>
        <w:t>6、結語：最後我舉教育為例子來說明，在我們台灣傳統的教育方式，叫做填鴨式教育，老師把答案告訴學生，學生背下來填考卷就可以了。這樣的方式沒有培養學生獨立思考解決問題的能力，等到進入研究所以後的學習，我們就不如西方人了。西方人則相反，他們的教育是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啟發式的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，讓學生自己去找答案，於是在找到答案的同時，他已在過程中學習到獨立思考和解決問題的方法了。同理，</w:t>
      </w:r>
      <w:proofErr w:type="gramStart"/>
      <w:r w:rsidRPr="00B978A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978AF">
        <w:rPr>
          <w:rFonts w:ascii="標楷體" w:eastAsia="標楷體" w:hAnsi="標楷體" w:hint="eastAsia"/>
          <w:sz w:val="28"/>
          <w:szCs w:val="28"/>
        </w:rPr>
        <w:t>個人信耶穌的過程很重要，他要多次多方經歷律法的控告，他也要多次地經歷耶穌的赦罪恩典，他才會得到真實的信心。這時候你再問他：「有耶穌在家嗎？」他會很肯定的說：「耶穌在家」。願上帝賜福大家。</w:t>
      </w:r>
    </w:p>
    <w:p w14:paraId="4B544AD2" w14:textId="77777777" w:rsidR="00D901AD" w:rsidRPr="00B978AF" w:rsidRDefault="00D901AD" w:rsidP="00B50BB1">
      <w:pPr>
        <w:spacing w:after="0" w:line="0" w:lineRule="atLeast"/>
        <w:ind w:left="423" w:hangingChars="151" w:hanging="423"/>
        <w:rPr>
          <w:rFonts w:ascii="標楷體" w:eastAsia="標楷體" w:hAnsi="標楷體" w:hint="eastAsia"/>
          <w:sz w:val="28"/>
          <w:szCs w:val="28"/>
        </w:rPr>
      </w:pPr>
    </w:p>
    <w:p w14:paraId="3EBFC32D" w14:textId="77777777" w:rsidR="00497E2F" w:rsidRPr="00497E2F" w:rsidRDefault="00497E2F" w:rsidP="00497E2F">
      <w:pPr>
        <w:pStyle w:val="Web"/>
        <w:spacing w:before="0" w:beforeAutospacing="0" w:after="160" w:afterAutospacing="0"/>
        <w:rPr>
          <w:rFonts w:ascii="標楷體" w:eastAsia="標楷體" w:hAnsi="標楷體"/>
          <w:color w:val="000000"/>
          <w:sz w:val="28"/>
          <w:u w:val="single"/>
        </w:rPr>
      </w:pPr>
      <w:r w:rsidRPr="00497E2F">
        <w:rPr>
          <w:rFonts w:ascii="標楷體" w:eastAsia="標楷體" w:hAnsi="標楷體" w:hint="eastAsia"/>
          <w:color w:val="000000"/>
          <w:sz w:val="28"/>
          <w:u w:val="single"/>
        </w:rPr>
        <w:lastRenderedPageBreak/>
        <w:t>同工介紹</w:t>
      </w:r>
    </w:p>
    <w:p w14:paraId="5DAF7781" w14:textId="77777777" w:rsidR="00497E2F" w:rsidRDefault="00497E2F" w:rsidP="00497E2F">
      <w:pPr>
        <w:pStyle w:val="Web"/>
        <w:spacing w:before="0" w:beforeAutospacing="0" w:after="160" w:afterAutospacing="0"/>
        <w:jc w:val="righ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許榮森牧師（竹北勝利堂）</w:t>
      </w:r>
    </w:p>
    <w:p w14:paraId="2F8867C1" w14:textId="77777777" w:rsidR="00497E2F" w:rsidRPr="00497E2F" w:rsidRDefault="00497E2F" w:rsidP="00497E2F">
      <w:pPr>
        <w:pStyle w:val="Web"/>
        <w:spacing w:before="0" w:beforeAutospacing="0" w:after="16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497E2F">
        <w:rPr>
          <w:rFonts w:ascii="標楷體" w:eastAsia="標楷體" w:hAnsi="標楷體" w:hint="eastAsia"/>
          <w:color w:val="000000"/>
          <w:sz w:val="28"/>
        </w:rPr>
        <w:t>去年</w:t>
      </w:r>
      <w:r w:rsidRPr="00497E2F">
        <w:rPr>
          <w:rFonts w:ascii="標楷體" w:eastAsia="標楷體" w:hAnsi="標楷體"/>
          <w:color w:val="000000"/>
          <w:sz w:val="28"/>
        </w:rPr>
        <w:t>(2023)</w:t>
      </w:r>
      <w:r w:rsidRPr="00497E2F">
        <w:rPr>
          <w:rFonts w:ascii="標楷體" w:eastAsia="標楷體" w:hAnsi="標楷體" w:hint="eastAsia"/>
          <w:color w:val="000000"/>
          <w:sz w:val="28"/>
        </w:rPr>
        <w:t>，神奇妙的帶領</w:t>
      </w:r>
      <w:proofErr w:type="gramStart"/>
      <w:r w:rsidRPr="00497E2F">
        <w:rPr>
          <w:rFonts w:ascii="標楷體" w:eastAsia="標楷體" w:hAnsi="標楷體" w:hint="eastAsia"/>
          <w:color w:val="000000"/>
          <w:sz w:val="28"/>
        </w:rPr>
        <w:t>榮森和婉葳</w:t>
      </w:r>
      <w:proofErr w:type="gramEnd"/>
      <w:r w:rsidRPr="00497E2F">
        <w:rPr>
          <w:rFonts w:ascii="標楷體" w:eastAsia="標楷體" w:hAnsi="標楷體" w:hint="eastAsia"/>
          <w:color w:val="000000"/>
          <w:sz w:val="28"/>
        </w:rPr>
        <w:t>離開了</w:t>
      </w:r>
      <w:proofErr w:type="gramStart"/>
      <w:r w:rsidRPr="00497E2F">
        <w:rPr>
          <w:rFonts w:ascii="標楷體" w:eastAsia="標楷體" w:hAnsi="標楷體" w:hint="eastAsia"/>
          <w:color w:val="000000"/>
          <w:sz w:val="28"/>
        </w:rPr>
        <w:t>配搭牧會</w:t>
      </w:r>
      <w:proofErr w:type="gramEnd"/>
      <w:r w:rsidRPr="00497E2F">
        <w:rPr>
          <w:rFonts w:ascii="標楷體" w:eastAsia="標楷體" w:hAnsi="標楷體" w:hint="eastAsia"/>
          <w:color w:val="000000"/>
          <w:sz w:val="28"/>
        </w:rPr>
        <w:t>六年的教會</w:t>
      </w:r>
      <w:proofErr w:type="gramStart"/>
      <w:r w:rsidRPr="00497E2F">
        <w:rPr>
          <w:rFonts w:ascii="標楷體" w:eastAsia="標楷體" w:hAnsi="標楷體"/>
          <w:color w:val="000000"/>
          <w:sz w:val="28"/>
        </w:rPr>
        <w:t>—</w:t>
      </w:r>
      <w:proofErr w:type="gramEnd"/>
      <w:r w:rsidRPr="00497E2F">
        <w:rPr>
          <w:rFonts w:ascii="標楷體" w:eastAsia="標楷體" w:hAnsi="標楷體" w:hint="eastAsia"/>
          <w:color w:val="000000"/>
          <w:sz w:val="28"/>
        </w:rPr>
        <w:t>台北</w:t>
      </w:r>
      <w:proofErr w:type="gramStart"/>
      <w:r w:rsidRPr="00497E2F">
        <w:rPr>
          <w:rFonts w:ascii="標楷體" w:eastAsia="標楷體" w:hAnsi="標楷體" w:hint="eastAsia"/>
          <w:color w:val="000000"/>
          <w:sz w:val="28"/>
        </w:rPr>
        <w:t>信友堂</w:t>
      </w:r>
      <w:proofErr w:type="gramEnd"/>
      <w:r w:rsidRPr="00497E2F">
        <w:rPr>
          <w:rFonts w:ascii="標楷體" w:eastAsia="標楷體" w:hAnsi="標楷體" w:hint="eastAsia"/>
          <w:color w:val="000000"/>
          <w:sz w:val="28"/>
        </w:rPr>
        <w:t>，來到了竹北這個陌生的地方，與竹北勝利堂的牧者同工一同配搭，繼續回應神給我們夫妻的呼召，牧養神的教會，特別是教會中的家庭，婚姻、夫妻關係、親子關係的需要上</w:t>
      </w:r>
      <w:r w:rsidRPr="00497E2F">
        <w:rPr>
          <w:rFonts w:ascii="標楷體" w:eastAsia="標楷體" w:hAnsi="標楷體"/>
          <w:color w:val="000000"/>
          <w:sz w:val="28"/>
        </w:rPr>
        <w:t>。</w:t>
      </w:r>
    </w:p>
    <w:p w14:paraId="1F01336D" w14:textId="51F5AFB2" w:rsidR="00497E2F" w:rsidRPr="00497E2F" w:rsidRDefault="00B978AF" w:rsidP="00497E2F">
      <w:pPr>
        <w:pStyle w:val="Web"/>
        <w:spacing w:before="0" w:beforeAutospacing="0" w:after="16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497E2F" w:rsidRPr="00497E2F">
        <w:rPr>
          <w:rFonts w:ascii="標楷體" w:eastAsia="標楷體" w:hAnsi="標楷體"/>
          <w:color w:val="000000"/>
          <w:sz w:val="28"/>
        </w:rPr>
        <w:t>我與</w:t>
      </w:r>
      <w:proofErr w:type="gramStart"/>
      <w:r w:rsidR="00497E2F" w:rsidRPr="00497E2F">
        <w:rPr>
          <w:rFonts w:ascii="標楷體" w:eastAsia="標楷體" w:hAnsi="標楷體"/>
          <w:color w:val="000000"/>
          <w:sz w:val="28"/>
        </w:rPr>
        <w:t>婉葳</w:t>
      </w:r>
      <w:proofErr w:type="gramEnd"/>
      <w:r w:rsidR="00497E2F" w:rsidRPr="00497E2F">
        <w:rPr>
          <w:rFonts w:ascii="標楷體" w:eastAsia="標楷體" w:hAnsi="標楷體"/>
          <w:color w:val="000000"/>
          <w:sz w:val="28"/>
        </w:rPr>
        <w:t>過去都在職場有超過</w:t>
      </w:r>
      <w:proofErr w:type="gramStart"/>
      <w:r w:rsidR="00497E2F" w:rsidRPr="00497E2F">
        <w:rPr>
          <w:rFonts w:ascii="標楷體" w:eastAsia="標楷體" w:hAnsi="標楷體"/>
          <w:color w:val="000000"/>
          <w:sz w:val="28"/>
        </w:rPr>
        <w:t>廿</w:t>
      </w:r>
      <w:proofErr w:type="gramEnd"/>
      <w:r w:rsidR="00497E2F" w:rsidRPr="00497E2F">
        <w:rPr>
          <w:rFonts w:ascii="標楷體" w:eastAsia="標楷體" w:hAnsi="標楷體"/>
          <w:color w:val="000000"/>
          <w:sz w:val="28"/>
        </w:rPr>
        <w:t>五年的經歷，我是工程師，主要負責煉油石化廠的設計；</w:t>
      </w:r>
      <w:proofErr w:type="gramStart"/>
      <w:r w:rsidR="00497E2F" w:rsidRPr="00497E2F">
        <w:rPr>
          <w:rFonts w:ascii="標楷體" w:eastAsia="標楷體" w:hAnsi="標楷體"/>
          <w:color w:val="000000"/>
          <w:sz w:val="28"/>
        </w:rPr>
        <w:t>婉葳</w:t>
      </w:r>
      <w:proofErr w:type="gramEnd"/>
      <w:r w:rsidR="00497E2F" w:rsidRPr="00497E2F">
        <w:rPr>
          <w:rFonts w:ascii="標楷體" w:eastAsia="標楷體" w:hAnsi="標楷體"/>
          <w:color w:val="000000"/>
          <w:sz w:val="28"/>
        </w:rPr>
        <w:t>是在華航空服的工作，育有一子；我們都是第一代的基督徒，分別在2000年前後信主。七年前(2017)，我由華神道</w:t>
      </w:r>
      <w:proofErr w:type="gramStart"/>
      <w:r w:rsidR="00497E2F" w:rsidRPr="00497E2F">
        <w:rPr>
          <w:rFonts w:ascii="標楷體" w:eastAsia="標楷體" w:hAnsi="標楷體"/>
          <w:color w:val="000000"/>
          <w:sz w:val="28"/>
        </w:rPr>
        <w:t>碩</w:t>
      </w:r>
      <w:proofErr w:type="gramEnd"/>
      <w:r w:rsidR="00497E2F" w:rsidRPr="00497E2F">
        <w:rPr>
          <w:rFonts w:ascii="標楷體" w:eastAsia="標楷體" w:hAnsi="標楷體"/>
          <w:color w:val="000000"/>
          <w:sz w:val="28"/>
        </w:rPr>
        <w:t>畢業，隨即加入教會全職服事，</w:t>
      </w:r>
      <w:proofErr w:type="gramStart"/>
      <w:r w:rsidR="00497E2F" w:rsidRPr="00497E2F">
        <w:rPr>
          <w:rFonts w:ascii="標楷體" w:eastAsia="標楷體" w:hAnsi="標楷體"/>
          <w:color w:val="000000"/>
          <w:sz w:val="28"/>
        </w:rPr>
        <w:t>主責牧養</w:t>
      </w:r>
      <w:proofErr w:type="gramEnd"/>
      <w:r w:rsidR="00497E2F" w:rsidRPr="00497E2F">
        <w:rPr>
          <w:rFonts w:ascii="標楷體" w:eastAsia="標楷體" w:hAnsi="標楷體"/>
          <w:color w:val="000000"/>
          <w:sz w:val="28"/>
        </w:rPr>
        <w:t>教會中退休長輩的團契，並於2021年</w:t>
      </w:r>
      <w:proofErr w:type="gramStart"/>
      <w:r w:rsidR="00497E2F" w:rsidRPr="00497E2F">
        <w:rPr>
          <w:rFonts w:ascii="標楷體" w:eastAsia="標楷體" w:hAnsi="標楷體"/>
          <w:color w:val="000000"/>
          <w:sz w:val="28"/>
        </w:rPr>
        <w:t>被按立為</w:t>
      </w:r>
      <w:proofErr w:type="gramEnd"/>
      <w:r w:rsidR="00497E2F" w:rsidRPr="00497E2F">
        <w:rPr>
          <w:rFonts w:ascii="標楷體" w:eastAsia="標楷體" w:hAnsi="標楷體"/>
          <w:color w:val="000000"/>
          <w:sz w:val="28"/>
        </w:rPr>
        <w:t>牧師。2020年</w:t>
      </w:r>
      <w:proofErr w:type="gramStart"/>
      <w:r w:rsidR="00497E2F" w:rsidRPr="00497E2F">
        <w:rPr>
          <w:rFonts w:ascii="標楷體" w:eastAsia="標楷體" w:hAnsi="標楷體"/>
          <w:color w:val="000000"/>
          <w:sz w:val="28"/>
        </w:rPr>
        <w:t>疫</w:t>
      </w:r>
      <w:proofErr w:type="gramEnd"/>
      <w:r w:rsidR="00497E2F" w:rsidRPr="00497E2F">
        <w:rPr>
          <w:rFonts w:ascii="標楷體" w:eastAsia="標楷體" w:hAnsi="標楷體"/>
          <w:color w:val="000000"/>
          <w:sz w:val="28"/>
        </w:rPr>
        <w:t>情發生時，神呼召婉</w:t>
      </w:r>
      <w:proofErr w:type="gramStart"/>
      <w:r w:rsidR="00497E2F" w:rsidRPr="00497E2F">
        <w:rPr>
          <w:rFonts w:ascii="標楷體" w:eastAsia="標楷體" w:hAnsi="標楷體"/>
          <w:color w:val="000000"/>
          <w:sz w:val="28"/>
        </w:rPr>
        <w:t>葳</w:t>
      </w:r>
      <w:proofErr w:type="gramEnd"/>
      <w:r w:rsidR="00497E2F" w:rsidRPr="00497E2F">
        <w:rPr>
          <w:rFonts w:ascii="標楷體" w:eastAsia="標楷體" w:hAnsi="標楷體"/>
          <w:color w:val="000000"/>
          <w:sz w:val="28"/>
        </w:rPr>
        <w:t>進入華神裝備，在</w:t>
      </w:r>
      <w:proofErr w:type="gramStart"/>
      <w:r w:rsidR="00497E2F" w:rsidRPr="00497E2F">
        <w:rPr>
          <w:rFonts w:ascii="標楷體" w:eastAsia="標楷體" w:hAnsi="標楷體"/>
          <w:color w:val="000000"/>
          <w:sz w:val="28"/>
        </w:rPr>
        <w:t>道碩的教牧</w:t>
      </w:r>
      <w:proofErr w:type="gramEnd"/>
      <w:r w:rsidR="00497E2F" w:rsidRPr="00497E2F">
        <w:rPr>
          <w:rFonts w:ascii="標楷體" w:eastAsia="標楷體" w:hAnsi="標楷體"/>
          <w:color w:val="000000"/>
          <w:sz w:val="28"/>
        </w:rPr>
        <w:t>輔導組學習輔導</w:t>
      </w:r>
      <w:proofErr w:type="gramStart"/>
      <w:r w:rsidR="00497E2F" w:rsidRPr="00497E2F">
        <w:rPr>
          <w:rFonts w:ascii="標楷體" w:eastAsia="標楷體" w:hAnsi="標楷體"/>
          <w:color w:val="000000"/>
          <w:sz w:val="28"/>
        </w:rPr>
        <w:t>咨</w:t>
      </w:r>
      <w:proofErr w:type="gramEnd"/>
      <w:r w:rsidR="00497E2F" w:rsidRPr="00497E2F">
        <w:rPr>
          <w:rFonts w:ascii="標楷體" w:eastAsia="標楷體" w:hAnsi="標楷體"/>
          <w:color w:val="000000"/>
          <w:sz w:val="28"/>
        </w:rPr>
        <w:t>商，預備全時間服事神和</w:t>
      </w:r>
      <w:proofErr w:type="gramStart"/>
      <w:r w:rsidR="00497E2F" w:rsidRPr="00497E2F">
        <w:rPr>
          <w:rFonts w:ascii="標楷體" w:eastAsia="標楷體" w:hAnsi="標楷體"/>
          <w:color w:val="000000"/>
          <w:sz w:val="28"/>
        </w:rPr>
        <w:t>祂</w:t>
      </w:r>
      <w:proofErr w:type="gramEnd"/>
      <w:r w:rsidR="00497E2F" w:rsidRPr="00497E2F">
        <w:rPr>
          <w:rFonts w:ascii="標楷體" w:eastAsia="標楷體" w:hAnsi="標楷體"/>
          <w:color w:val="000000"/>
          <w:sz w:val="28"/>
        </w:rPr>
        <w:t>的教會。去年(2023)，</w:t>
      </w:r>
      <w:proofErr w:type="gramStart"/>
      <w:r w:rsidR="00497E2F" w:rsidRPr="00497E2F">
        <w:rPr>
          <w:rFonts w:ascii="標楷體" w:eastAsia="標楷體" w:hAnsi="標楷體"/>
          <w:color w:val="000000"/>
          <w:sz w:val="28"/>
        </w:rPr>
        <w:t>婉葳</w:t>
      </w:r>
      <w:proofErr w:type="gramEnd"/>
      <w:r w:rsidR="00497E2F" w:rsidRPr="00497E2F">
        <w:rPr>
          <w:rFonts w:ascii="標楷體" w:eastAsia="標楷體" w:hAnsi="標楷體"/>
          <w:color w:val="000000"/>
          <w:sz w:val="28"/>
        </w:rPr>
        <w:t>順利的由神學院畢業，而我們的兒子也正好由師大生物所分子生物組碩士畢業；在尋求未來服事工場的過程中，上帝為我們預備了竹北勝利堂成為我們未來服事的工場，也帶領兒子投入台北教會的兒童團契服事，並預備適合他的職場工作。感謝神，</w:t>
      </w:r>
      <w:proofErr w:type="gramStart"/>
      <w:r w:rsidR="00497E2F" w:rsidRPr="00497E2F">
        <w:rPr>
          <w:rFonts w:ascii="標楷體" w:eastAsia="標楷體" w:hAnsi="標楷體"/>
          <w:color w:val="000000"/>
          <w:sz w:val="28"/>
        </w:rPr>
        <w:t>祂</w:t>
      </w:r>
      <w:proofErr w:type="gramEnd"/>
      <w:r w:rsidR="00497E2F" w:rsidRPr="00497E2F">
        <w:rPr>
          <w:rFonts w:ascii="標楷體" w:eastAsia="標楷體" w:hAnsi="標楷體"/>
          <w:color w:val="000000"/>
          <w:sz w:val="28"/>
        </w:rPr>
        <w:t>的帶領真是奇妙；</w:t>
      </w:r>
      <w:r w:rsidR="00B50BB1">
        <w:rPr>
          <w:rFonts w:ascii="標楷體" w:eastAsia="標楷體" w:hAnsi="標楷體" w:hint="eastAsia"/>
          <w:color w:val="000000"/>
          <w:sz w:val="28"/>
        </w:rPr>
        <w:t>甚</w:t>
      </w:r>
      <w:r w:rsidR="00497E2F" w:rsidRPr="00497E2F">
        <w:rPr>
          <w:rFonts w:ascii="標楷體" w:eastAsia="標楷體" w:hAnsi="標楷體"/>
          <w:color w:val="000000"/>
          <w:sz w:val="28"/>
        </w:rPr>
        <w:t>願</w:t>
      </w:r>
      <w:proofErr w:type="gramStart"/>
      <w:r w:rsidR="00497E2F" w:rsidRPr="00497E2F">
        <w:rPr>
          <w:rFonts w:ascii="標楷體" w:eastAsia="標楷體" w:hAnsi="標楷體"/>
          <w:color w:val="000000"/>
          <w:sz w:val="28"/>
        </w:rPr>
        <w:t>祂</w:t>
      </w:r>
      <w:proofErr w:type="gramEnd"/>
      <w:r w:rsidR="00497E2F" w:rsidRPr="00497E2F">
        <w:rPr>
          <w:rFonts w:ascii="標楷體" w:eastAsia="標楷體" w:hAnsi="標楷體"/>
          <w:color w:val="000000"/>
          <w:sz w:val="28"/>
        </w:rPr>
        <w:t>賜福我們手上的工作，在婚姻輔導、夫妻、親子關係等弟兄姊妹的需要上，成為幫助，好回應神的恩召！</w:t>
      </w:r>
    </w:p>
    <w:p w14:paraId="0C1EAE0C" w14:textId="77777777" w:rsidR="009B3477" w:rsidRPr="00497E2F" w:rsidRDefault="009B3477" w:rsidP="00BB3ABB">
      <w:pPr>
        <w:rPr>
          <w:rFonts w:eastAsiaTheme="minorEastAsia"/>
          <w:sz w:val="28"/>
        </w:rPr>
      </w:pPr>
    </w:p>
    <w:p w14:paraId="1007C6D9" w14:textId="77777777" w:rsidR="009B3477" w:rsidRDefault="009B3477" w:rsidP="009B3477">
      <w:pPr>
        <w:spacing w:before="100" w:beforeAutospacing="1" w:after="100" w:afterAutospacing="1" w:line="0" w:lineRule="atLeast"/>
        <w:contextualSpacing/>
        <w:rPr>
          <w:rFonts w:eastAsiaTheme="minorEastAsia"/>
          <w:sz w:val="28"/>
        </w:rPr>
      </w:pPr>
    </w:p>
    <w:p w14:paraId="1564270F" w14:textId="2C465BBA" w:rsidR="00BB3ABB" w:rsidRPr="00D901AD" w:rsidRDefault="00497E2F" w:rsidP="00497E2F">
      <w:pPr>
        <w:spacing w:before="100" w:beforeAutospacing="1" w:after="100" w:afterAutospacing="1" w:line="0" w:lineRule="atLeast"/>
        <w:contextualSpacing/>
        <w:rPr>
          <w:rFonts w:ascii="標楷體" w:eastAsia="標楷體" w:hAnsi="標楷體" w:cs="新細明體"/>
          <w:sz w:val="28"/>
        </w:rPr>
      </w:pPr>
      <w:r>
        <w:rPr>
          <w:rFonts w:ascii="Aptos" w:hAnsi="Aptos" w:hint="eastAsia"/>
          <w:noProof/>
          <w:color w:val="000000"/>
          <w:bdr w:val="none" w:sz="0" w:space="0" w:color="auto" w:frame="1"/>
          <w:lang w:bidi="ar-SA"/>
        </w:rPr>
        <w:drawing>
          <wp:inline distT="0" distB="0" distL="0" distR="0" wp14:anchorId="23E618AC" wp14:editId="59622138">
            <wp:extent cx="3472943" cy="2616200"/>
            <wp:effectExtent l="0" t="0" r="0" b="0"/>
            <wp:docPr id="1" name="圖片 1" descr="一張含有 人員, 學位服, 服裝, 畢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一張含有 人員, 學位服, 服裝, 畢業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80388" cy="262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1AD">
        <w:rPr>
          <w:rFonts w:ascii="新細明體" w:eastAsia="新細明體" w:hAnsi="新細明體" w:cs="新細明體" w:hint="eastAsia"/>
          <w:sz w:val="28"/>
        </w:rPr>
        <w:t xml:space="preserve">  </w:t>
      </w:r>
      <w:r w:rsidR="00D901AD" w:rsidRPr="00D901AD">
        <w:rPr>
          <w:rFonts w:ascii="標楷體" w:eastAsia="標楷體" w:hAnsi="標楷體" w:cs="新細明體" w:hint="eastAsia"/>
          <w:sz w:val="28"/>
        </w:rPr>
        <w:t>許牧師全家合照</w:t>
      </w:r>
    </w:p>
    <w:sectPr w:rsidR="00BB3ABB" w:rsidRPr="00D901AD" w:rsidSect="008A76DE">
      <w:headerReference w:type="default" r:id="rId9"/>
      <w:footerReference w:type="default" r:id="rId10"/>
      <w:pgSz w:w="11900" w:h="16840"/>
      <w:pgMar w:top="1300" w:right="1200" w:bottom="1400" w:left="1200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F086" w14:textId="77777777" w:rsidR="008A76DE" w:rsidRDefault="008A76DE">
      <w:pPr>
        <w:spacing w:after="0" w:line="240" w:lineRule="auto"/>
      </w:pPr>
      <w:r>
        <w:separator/>
      </w:r>
    </w:p>
  </w:endnote>
  <w:endnote w:type="continuationSeparator" w:id="0">
    <w:p w14:paraId="5A38320E" w14:textId="77777777" w:rsidR="008A76DE" w:rsidRDefault="008A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Helvetica Neue Medium">
    <w:altName w:val="Arial"/>
    <w:charset w:val="00"/>
    <w:family w:val="swiss"/>
    <w:pitch w:val="variable"/>
    <w:sig w:usb0="00000001" w:usb1="5000205B" w:usb2="00000002" w:usb3="00000000" w:csb0="0000009B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YuanMXBold-B5">
    <w:altName w:val="Cambria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anti TC Bold">
    <w:altName w:val="Cambria"/>
    <w:charset w:val="00"/>
    <w:family w:val="roman"/>
    <w:pitch w:val="default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69B2" w14:textId="77777777" w:rsidR="00BB4D5A" w:rsidRDefault="001A3B70">
    <w:pPr>
      <w:pStyle w:val="a4"/>
      <w:jc w:val="center"/>
      <w:rPr>
        <w:rFonts w:hint="default"/>
      </w:rPr>
    </w:pPr>
    <w:r>
      <w:rPr>
        <w:sz w:val="20"/>
        <w:szCs w:val="20"/>
      </w:rPr>
      <w:fldChar w:fldCharType="begin"/>
    </w:r>
    <w:r w:rsidR="007817EA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97E2F">
      <w:rPr>
        <w:rFonts w:hint="default"/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32B4" w14:textId="77777777" w:rsidR="008A76DE" w:rsidRDefault="008A76DE">
      <w:pPr>
        <w:spacing w:after="0" w:line="240" w:lineRule="auto"/>
      </w:pPr>
      <w:r>
        <w:separator/>
      </w:r>
    </w:p>
  </w:footnote>
  <w:footnote w:type="continuationSeparator" w:id="0">
    <w:p w14:paraId="074368CD" w14:textId="77777777" w:rsidR="008A76DE" w:rsidRDefault="008A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4D2E" w14:textId="080781BA" w:rsidR="00BB4D5A" w:rsidRDefault="009B3477" w:rsidP="00AC7917">
    <w:pPr>
      <w:pStyle w:val="a4"/>
      <w:tabs>
        <w:tab w:val="clear" w:pos="9020"/>
        <w:tab w:val="left" w:pos="7440"/>
      </w:tabs>
      <w:jc w:val="both"/>
      <w:rPr>
        <w:rFonts w:hint="default"/>
      </w:rPr>
    </w:pPr>
    <w:r>
      <w:rPr>
        <w:rFonts w:asciiTheme="minorEastAsia" w:eastAsiaTheme="minorEastAsia" w:hAnsiTheme="minorEastAsia"/>
        <w:sz w:val="32"/>
        <w:szCs w:val="32"/>
        <w:lang w:val="en-US"/>
      </w:rPr>
      <w:t>202</w:t>
    </w:r>
    <w:r w:rsidR="00B978AF">
      <w:rPr>
        <w:rFonts w:asciiTheme="minorEastAsia" w:eastAsiaTheme="minorEastAsia" w:hAnsiTheme="minorEastAsia" w:hint="default"/>
        <w:sz w:val="32"/>
        <w:szCs w:val="32"/>
        <w:lang w:val="en-US"/>
      </w:rPr>
      <w:t>4</w:t>
    </w:r>
    <w:r w:rsidR="007817EA">
      <w:rPr>
        <w:rFonts w:eastAsia="Arial Unicode MS"/>
        <w:b w:val="0"/>
        <w:bCs w:val="0"/>
        <w:sz w:val="32"/>
        <w:szCs w:val="32"/>
      </w:rPr>
      <w:t>年</w:t>
    </w:r>
    <w:r>
      <w:rPr>
        <w:rFonts w:eastAsia="Arial Unicode MS"/>
        <w:b w:val="0"/>
        <w:bCs w:val="0"/>
        <w:sz w:val="32"/>
        <w:szCs w:val="32"/>
      </w:rPr>
      <w:t>3</w:t>
    </w:r>
    <w:r w:rsidR="007817EA">
      <w:rPr>
        <w:rFonts w:eastAsia="Arial Unicode MS"/>
        <w:b w:val="0"/>
        <w:bCs w:val="0"/>
        <w:sz w:val="32"/>
        <w:szCs w:val="32"/>
      </w:rPr>
      <w:t>月</w:t>
    </w:r>
    <w:r w:rsidR="00D74C92">
      <w:rPr>
        <w:rFonts w:eastAsia="Arial Unicode MS"/>
        <w:b w:val="0"/>
        <w:bCs w:val="0"/>
        <w:sz w:val="32"/>
        <w:szCs w:val="32"/>
      </w:rPr>
      <w:t>總會季刊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8E2"/>
    <w:multiLevelType w:val="hybridMultilevel"/>
    <w:tmpl w:val="31CAA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937A9E"/>
    <w:multiLevelType w:val="hybridMultilevel"/>
    <w:tmpl w:val="341A51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75557547">
    <w:abstractNumId w:val="0"/>
  </w:num>
  <w:num w:numId="2" w16cid:durableId="134886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5A"/>
    <w:rsid w:val="00000AD7"/>
    <w:rsid w:val="00006C41"/>
    <w:rsid w:val="000818FE"/>
    <w:rsid w:val="00096BDD"/>
    <w:rsid w:val="000E1B75"/>
    <w:rsid w:val="000F1875"/>
    <w:rsid w:val="00164561"/>
    <w:rsid w:val="001A3B70"/>
    <w:rsid w:val="001E06C6"/>
    <w:rsid w:val="001F1273"/>
    <w:rsid w:val="002606D5"/>
    <w:rsid w:val="0028122C"/>
    <w:rsid w:val="002D1151"/>
    <w:rsid w:val="002F39AD"/>
    <w:rsid w:val="00304147"/>
    <w:rsid w:val="00304CB4"/>
    <w:rsid w:val="00343FD4"/>
    <w:rsid w:val="00371488"/>
    <w:rsid w:val="00424AEF"/>
    <w:rsid w:val="0044472B"/>
    <w:rsid w:val="00497E2F"/>
    <w:rsid w:val="004D3E11"/>
    <w:rsid w:val="00507D30"/>
    <w:rsid w:val="00514AC6"/>
    <w:rsid w:val="005369FB"/>
    <w:rsid w:val="00563614"/>
    <w:rsid w:val="0062067A"/>
    <w:rsid w:val="00664D2E"/>
    <w:rsid w:val="006810DB"/>
    <w:rsid w:val="007336B6"/>
    <w:rsid w:val="00734DA2"/>
    <w:rsid w:val="007817EA"/>
    <w:rsid w:val="008310E2"/>
    <w:rsid w:val="008964CB"/>
    <w:rsid w:val="008A76DE"/>
    <w:rsid w:val="008E532C"/>
    <w:rsid w:val="008F0CA5"/>
    <w:rsid w:val="008F4720"/>
    <w:rsid w:val="00912BC7"/>
    <w:rsid w:val="00914303"/>
    <w:rsid w:val="009265D8"/>
    <w:rsid w:val="0097459A"/>
    <w:rsid w:val="00977B3B"/>
    <w:rsid w:val="009A03C4"/>
    <w:rsid w:val="009B3477"/>
    <w:rsid w:val="00A11737"/>
    <w:rsid w:val="00A22181"/>
    <w:rsid w:val="00A25A40"/>
    <w:rsid w:val="00A6586D"/>
    <w:rsid w:val="00A91853"/>
    <w:rsid w:val="00A9603C"/>
    <w:rsid w:val="00AC7637"/>
    <w:rsid w:val="00AC7917"/>
    <w:rsid w:val="00AD754C"/>
    <w:rsid w:val="00B50BB1"/>
    <w:rsid w:val="00B978AF"/>
    <w:rsid w:val="00BB1AB2"/>
    <w:rsid w:val="00BB3ABB"/>
    <w:rsid w:val="00BB4D5A"/>
    <w:rsid w:val="00C11F4F"/>
    <w:rsid w:val="00C20CFB"/>
    <w:rsid w:val="00C54167"/>
    <w:rsid w:val="00C77898"/>
    <w:rsid w:val="00CB5E4D"/>
    <w:rsid w:val="00CF6C73"/>
    <w:rsid w:val="00D34206"/>
    <w:rsid w:val="00D479E1"/>
    <w:rsid w:val="00D56AC7"/>
    <w:rsid w:val="00D74C92"/>
    <w:rsid w:val="00D901AD"/>
    <w:rsid w:val="00E0535A"/>
    <w:rsid w:val="00E16093"/>
    <w:rsid w:val="00E51610"/>
    <w:rsid w:val="00E86EF3"/>
    <w:rsid w:val="00EB56E3"/>
    <w:rsid w:val="00F52F0E"/>
    <w:rsid w:val="00FA06D5"/>
    <w:rsid w:val="00FA3E57"/>
    <w:rsid w:val="00FD6C78"/>
    <w:rsid w:val="00FF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51F6B"/>
  <w15:docId w15:val="{837D097F-3171-4EFD-B851-53AEA8C8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AC7"/>
    <w:pPr>
      <w:spacing w:after="240" w:line="312" w:lineRule="auto"/>
    </w:pPr>
    <w:rPr>
      <w:rFonts w:ascii="Helvetica Neue" w:eastAsia="Helvetica Neue" w:hAnsi="Helvetica Neue" w:cs="Helvetica Neue"/>
      <w:color w:val="23232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6AC7"/>
    <w:rPr>
      <w:u w:val="single"/>
    </w:rPr>
  </w:style>
  <w:style w:type="table" w:customStyle="1" w:styleId="TableNormal">
    <w:name w:val="Table Normal"/>
    <w:rsid w:val="00D56A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D56AC7"/>
    <w:pPr>
      <w:tabs>
        <w:tab w:val="right" w:pos="9020"/>
      </w:tabs>
      <w:spacing w:line="288" w:lineRule="auto"/>
    </w:pPr>
    <w:rPr>
      <w:rFonts w:ascii="Arial Unicode MS" w:eastAsia="Helvetica Neue" w:hAnsi="Arial Unicode MS" w:cs="Arial Unicode MS" w:hint="eastAsia"/>
      <w:b/>
      <w:bCs/>
      <w:color w:val="606060"/>
      <w:sz w:val="16"/>
      <w:szCs w:val="16"/>
      <w:lang w:val="zh-TW"/>
    </w:rPr>
  </w:style>
  <w:style w:type="paragraph" w:customStyle="1" w:styleId="a5">
    <w:name w:val="大標題"/>
    <w:rsid w:val="00D56AC7"/>
    <w:pPr>
      <w:keepNext/>
      <w:pBdr>
        <w:top w:val="single" w:sz="4" w:space="0" w:color="88847E"/>
        <w:bottom w:val="single" w:sz="4" w:space="0" w:color="88847E"/>
      </w:pBdr>
      <w:spacing w:after="440" w:line="216" w:lineRule="auto"/>
      <w:jc w:val="center"/>
      <w:outlineLvl w:val="0"/>
    </w:pPr>
    <w:rPr>
      <w:rFonts w:ascii="Helvetica Neue" w:eastAsia="Helvetica Neue" w:hAnsi="Helvetica Neue" w:cs="Helvetica Neue"/>
      <w:b/>
      <w:bCs/>
      <w:caps/>
      <w:color w:val="444444"/>
      <w:sz w:val="124"/>
      <w:szCs w:val="124"/>
    </w:rPr>
  </w:style>
  <w:style w:type="paragraph" w:styleId="a6">
    <w:name w:val="Title"/>
    <w:next w:val="2"/>
    <w:uiPriority w:val="10"/>
    <w:qFormat/>
    <w:rsid w:val="00D56AC7"/>
    <w:pPr>
      <w:ind w:left="160" w:hanging="160"/>
      <w:outlineLvl w:val="0"/>
    </w:pPr>
    <w:rPr>
      <w:rFonts w:ascii="Arial Unicode MS" w:eastAsia="Helvetica Neue" w:hAnsi="Arial Unicode MS" w:cs="Arial Unicode MS" w:hint="eastAsia"/>
      <w:b/>
      <w:bCs/>
      <w:color w:val="FF6A00"/>
      <w:sz w:val="36"/>
      <w:szCs w:val="36"/>
      <w:lang w:val="zh-TW"/>
    </w:rPr>
  </w:style>
  <w:style w:type="paragraph" w:customStyle="1" w:styleId="2">
    <w:name w:val="內文 2"/>
    <w:rsid w:val="00D56AC7"/>
    <w:pPr>
      <w:spacing w:line="288" w:lineRule="auto"/>
    </w:pPr>
    <w:rPr>
      <w:rFonts w:ascii="Arial Unicode MS" w:eastAsia="Helvetica Neue" w:hAnsi="Arial Unicode MS" w:cs="Arial Unicode MS" w:hint="eastAsia"/>
      <w:color w:val="000000"/>
      <w:lang w:val="zh-TW"/>
    </w:rPr>
  </w:style>
  <w:style w:type="paragraph" w:customStyle="1" w:styleId="a7">
    <w:name w:val="標籤"/>
    <w:rsid w:val="00D56AC7"/>
    <w:pPr>
      <w:jc w:val="center"/>
    </w:pPr>
    <w:rPr>
      <w:rFonts w:ascii="Helvetica Neue Medium" w:eastAsia="Helvetica Neue Medium" w:hAnsi="Helvetica Neue Medium" w:cs="Helvetica Neue Medium"/>
      <w:color w:val="FFFFF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0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04CB4"/>
    <w:rPr>
      <w:rFonts w:ascii="Helvetica Neue" w:eastAsia="Helvetica Neue" w:hAnsi="Helvetica Neue" w:cs="Helvetica Neue"/>
      <w:color w:val="232323"/>
    </w:rPr>
  </w:style>
  <w:style w:type="paragraph" w:styleId="aa">
    <w:name w:val="footer"/>
    <w:basedOn w:val="a"/>
    <w:link w:val="ab"/>
    <w:uiPriority w:val="99"/>
    <w:unhideWhenUsed/>
    <w:rsid w:val="0030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04CB4"/>
    <w:rPr>
      <w:rFonts w:ascii="Helvetica Neue" w:eastAsia="Helvetica Neue" w:hAnsi="Helvetica Neue" w:cs="Helvetica Neue"/>
      <w:color w:val="232323"/>
    </w:rPr>
  </w:style>
  <w:style w:type="paragraph" w:styleId="ac">
    <w:name w:val="Balloon Text"/>
    <w:basedOn w:val="a"/>
    <w:link w:val="ad"/>
    <w:uiPriority w:val="99"/>
    <w:semiHidden/>
    <w:unhideWhenUsed/>
    <w:rsid w:val="00E053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0535A"/>
    <w:rPr>
      <w:rFonts w:asciiTheme="majorHAnsi" w:eastAsiaTheme="majorEastAsia" w:hAnsiTheme="majorHAnsi" w:cstheme="majorBidi"/>
      <w:color w:val="232323"/>
      <w:sz w:val="18"/>
      <w:szCs w:val="18"/>
    </w:rPr>
  </w:style>
  <w:style w:type="paragraph" w:styleId="ae">
    <w:name w:val="List Paragraph"/>
    <w:basedOn w:val="a"/>
    <w:uiPriority w:val="34"/>
    <w:qFormat/>
    <w:rsid w:val="00096BDD"/>
    <w:pPr>
      <w:ind w:leftChars="200" w:left="480"/>
    </w:pPr>
  </w:style>
  <w:style w:type="paragraph" w:styleId="Web">
    <w:name w:val="Normal (Web)"/>
    <w:basedOn w:val="a"/>
    <w:uiPriority w:val="99"/>
    <w:unhideWhenUsed/>
    <w:rsid w:val="00AC79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  <w:bdr w:val="none" w:sz="0" w:space="0" w:color="auto"/>
      <w:lang w:bidi="ar-SA"/>
    </w:rPr>
  </w:style>
  <w:style w:type="paragraph" w:customStyle="1" w:styleId="1">
    <w:name w:val="內文1"/>
    <w:rsid w:val="00AC79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Calibri"/>
      <w:sz w:val="24"/>
      <w:szCs w:val="24"/>
      <w:bdr w:val="none" w:sz="0" w:space="0" w:color="auto"/>
      <w:lang w:bidi="ar-SA"/>
    </w:rPr>
  </w:style>
  <w:style w:type="paragraph" w:customStyle="1" w:styleId="msolistparagraph0">
    <w:name w:val="msolistparagraph"/>
    <w:basedOn w:val="a"/>
    <w:rsid w:val="00B978A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ind w:left="480"/>
    </w:pPr>
    <w:rPr>
      <w:rFonts w:ascii="Calibri" w:eastAsia="新細明體" w:hAnsi="Calibri" w:cs="Calibri"/>
      <w:color w:val="auto"/>
      <w:kern w:val="2"/>
      <w:sz w:val="24"/>
      <w:bdr w:val="none" w:sz="0" w:space="0" w:color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01_Simple_Newsletter_Sans">
  <a:themeElements>
    <a:clrScheme name="01_Simple_Newsletter_Sans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Simple_Newsletter_Sans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01_Simple_Newsletter_Sa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2024-03-02T01:34:00Z</dcterms:created>
  <dcterms:modified xsi:type="dcterms:W3CDTF">2024-03-11T10:00:00Z</dcterms:modified>
</cp:coreProperties>
</file>